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12A" w:rsidRDefault="0092112A">
      <w:bookmarkStart w:id="0" w:name="_GoBack"/>
      <w:bookmarkEnd w:id="0"/>
    </w:p>
    <w:p w:rsidR="0092112A" w:rsidRDefault="006D1422">
      <w:proofErr w:type="spellStart"/>
      <w:r>
        <w:rPr>
          <w:rFonts w:ascii="Times New Roman" w:eastAsia="Times New Roman" w:hAnsi="Times New Roman" w:cs="Times New Roman"/>
          <w:b/>
          <w:sz w:val="24"/>
        </w:rPr>
        <w:t>SOAPSTone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stands for Speaker, Occasion, Audience, Purpose, Subject, and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b/>
          <w:sz w:val="24"/>
        </w:rPr>
        <w:t>Tone.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It is a series of questions that you must ask and answer as you read material and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plan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any written responses:</w:t>
      </w:r>
    </w:p>
    <w:p w:rsidR="0092112A" w:rsidRDefault="006D1422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112A" w:rsidRDefault="006D1422">
      <w:r>
        <w:rPr>
          <w:rFonts w:ascii="Times New Roman" w:eastAsia="Times New Roman" w:hAnsi="Times New Roman" w:cs="Times New Roman"/>
          <w:b/>
          <w:sz w:val="24"/>
        </w:rPr>
        <w:t xml:space="preserve">Who is the Speaker?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The voice that tells the story.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Before you begin to read, you must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decide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whose “voice” is being heard (who is telling the story?). Whether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this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voice belongs to a fictional character or to the actual writer, you must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determine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how to discern those attr</w:t>
      </w:r>
      <w:r>
        <w:rPr>
          <w:rFonts w:ascii="Times New Roman" w:eastAsia="Times New Roman" w:hAnsi="Times New Roman" w:cs="Times New Roman"/>
          <w:sz w:val="24"/>
        </w:rPr>
        <w:t xml:space="preserve">ibutes of the speaker that will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influence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perceived meaning of the piece. </w:t>
      </w:r>
    </w:p>
    <w:p w:rsidR="0092112A" w:rsidRDefault="0092112A"/>
    <w:p w:rsidR="0092112A" w:rsidRDefault="006D1422">
      <w:r>
        <w:rPr>
          <w:rFonts w:ascii="Times New Roman" w:eastAsia="Times New Roman" w:hAnsi="Times New Roman" w:cs="Times New Roman"/>
          <w:sz w:val="24"/>
        </w:rPr>
        <w:t xml:space="preserve">Your goal in this section is to determine the speaker and all that you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know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about him/her. It is not enough to simply name the speaker—you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must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understand the speaker based </w:t>
      </w:r>
      <w:r>
        <w:rPr>
          <w:rFonts w:ascii="Times New Roman" w:eastAsia="Times New Roman" w:hAnsi="Times New Roman" w:cs="Times New Roman"/>
          <w:sz w:val="24"/>
        </w:rPr>
        <w:t xml:space="preserve">on references either in the text or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through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historical research.</w:t>
      </w:r>
    </w:p>
    <w:p w:rsidR="0092112A" w:rsidRDefault="0092112A"/>
    <w:p w:rsidR="0092112A" w:rsidRDefault="006D1422">
      <w:r>
        <w:rPr>
          <w:rFonts w:ascii="Times New Roman" w:eastAsia="Times New Roman" w:hAnsi="Times New Roman" w:cs="Times New Roman"/>
          <w:b/>
          <w:sz w:val="24"/>
        </w:rPr>
        <w:t xml:space="preserve">What is the Occasion? </w:t>
      </w:r>
    </w:p>
    <w:p w:rsidR="0092112A" w:rsidRDefault="006D1422">
      <w:r>
        <w:rPr>
          <w:rFonts w:ascii="Times New Roman" w:eastAsia="Times New Roman" w:hAnsi="Times New Roman" w:cs="Times New Roman"/>
          <w:sz w:val="24"/>
        </w:rPr>
        <w:t xml:space="preserve">The time and the place of the piece; the context that prompted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writing. Writing does not occur in a vacuum. All writers are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influenced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by the larger occasion: a</w:t>
      </w:r>
      <w:r>
        <w:rPr>
          <w:rFonts w:ascii="Times New Roman" w:eastAsia="Times New Roman" w:hAnsi="Times New Roman" w:cs="Times New Roman"/>
          <w:sz w:val="24"/>
        </w:rPr>
        <w:t xml:space="preserve">n environment of ideas, attitudes, and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emotions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that swirl around a broad issue. For example, something written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during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Civil War will be influenced by that historical timeframe. </w:t>
      </w:r>
    </w:p>
    <w:p w:rsidR="0092112A" w:rsidRDefault="006D1422">
      <w:r>
        <w:rPr>
          <w:rFonts w:ascii="Times New Roman" w:eastAsia="Times New Roman" w:hAnsi="Times New Roman" w:cs="Times New Roman"/>
          <w:sz w:val="24"/>
        </w:rPr>
        <w:t xml:space="preserve">Likewise, there is the immediate occasion: an event or situation that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catches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writer's attention and triggers a response. For example,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something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written by a New Yorker the day after 911 will be influenced by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event. </w:t>
      </w:r>
    </w:p>
    <w:p w:rsidR="0092112A" w:rsidRDefault="0092112A"/>
    <w:p w:rsidR="0092112A" w:rsidRDefault="006D1422">
      <w:r>
        <w:rPr>
          <w:rFonts w:ascii="Times New Roman" w:eastAsia="Times New Roman" w:hAnsi="Times New Roman" w:cs="Times New Roman"/>
          <w:sz w:val="24"/>
        </w:rPr>
        <w:t xml:space="preserve">Your goal in this section is to determine what prompted the writer to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create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this work. Try to address both the larger and the immediate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occasions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92112A" w:rsidRDefault="0092112A"/>
    <w:p w:rsidR="0092112A" w:rsidRDefault="006D1422">
      <w:r>
        <w:rPr>
          <w:rFonts w:ascii="Times New Roman" w:eastAsia="Times New Roman" w:hAnsi="Times New Roman" w:cs="Times New Roman"/>
          <w:b/>
          <w:sz w:val="24"/>
        </w:rPr>
        <w:t xml:space="preserve">Who is the Audience?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The group of readers to whom this piece is directed.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As you begin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read, you must determine whom the audience is that the author intends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reach. It </w:t>
      </w:r>
      <w:r>
        <w:rPr>
          <w:rFonts w:ascii="Times New Roman" w:eastAsia="Times New Roman" w:hAnsi="Times New Roman" w:cs="Times New Roman"/>
          <w:sz w:val="24"/>
        </w:rPr>
        <w:t xml:space="preserve">may be one person or a specific group. This choice of audience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affect how and why you read a particular text. </w:t>
      </w:r>
    </w:p>
    <w:p w:rsidR="0092112A" w:rsidRDefault="0092112A"/>
    <w:p w:rsidR="0092112A" w:rsidRDefault="006D1422">
      <w:r>
        <w:rPr>
          <w:rFonts w:ascii="Times New Roman" w:eastAsia="Times New Roman" w:hAnsi="Times New Roman" w:cs="Times New Roman"/>
          <w:sz w:val="24"/>
        </w:rPr>
        <w:t xml:space="preserve">Your goal in this section is to identify the audience by describing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some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of its characteristics described either in the text or through h</w:t>
      </w:r>
      <w:r>
        <w:rPr>
          <w:rFonts w:ascii="Times New Roman" w:eastAsia="Times New Roman" w:hAnsi="Times New Roman" w:cs="Times New Roman"/>
          <w:sz w:val="24"/>
        </w:rPr>
        <w:t xml:space="preserve">istorical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research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2112A" w:rsidRDefault="0092112A"/>
    <w:p w:rsidR="0092112A" w:rsidRDefault="006D1422">
      <w:r>
        <w:rPr>
          <w:rFonts w:ascii="Times New Roman" w:eastAsia="Times New Roman" w:hAnsi="Times New Roman" w:cs="Times New Roman"/>
          <w:b/>
          <w:sz w:val="24"/>
        </w:rPr>
        <w:t xml:space="preserve">What is the Purpose?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The reason behind the text.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You need to consider the purpose of the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text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order to develop the thesis or the argument and its logic. You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should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ask yourself, "What did the author want his/her audience to thi</w:t>
      </w:r>
      <w:r>
        <w:rPr>
          <w:rFonts w:ascii="Times New Roman" w:eastAsia="Times New Roman" w:hAnsi="Times New Roman" w:cs="Times New Roman"/>
          <w:sz w:val="24"/>
        </w:rPr>
        <w:t xml:space="preserve">nk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they read his/her writing?’ </w:t>
      </w:r>
    </w:p>
    <w:p w:rsidR="0092112A" w:rsidRDefault="0092112A"/>
    <w:p w:rsidR="0092112A" w:rsidRDefault="006D1422">
      <w:r>
        <w:rPr>
          <w:rFonts w:ascii="Times New Roman" w:eastAsia="Times New Roman" w:hAnsi="Times New Roman" w:cs="Times New Roman"/>
          <w:sz w:val="24"/>
        </w:rPr>
        <w:t xml:space="preserve">Your goal in this section is to determine the author’s purpose for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writing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is it to persuade, entertain, attack, condemn, support, etc.? </w:t>
      </w:r>
    </w:p>
    <w:p w:rsidR="0092112A" w:rsidRDefault="0092112A"/>
    <w:p w:rsidR="0092112A" w:rsidRDefault="006D1422">
      <w:r>
        <w:rPr>
          <w:rFonts w:ascii="Times New Roman" w:eastAsia="Times New Roman" w:hAnsi="Times New Roman" w:cs="Times New Roman"/>
          <w:b/>
          <w:sz w:val="24"/>
        </w:rPr>
        <w:t>What is the Subject?</w:t>
      </w:r>
    </w:p>
    <w:p w:rsidR="0092112A" w:rsidRDefault="006D1422">
      <w:r>
        <w:rPr>
          <w:rFonts w:ascii="Times New Roman" w:eastAsia="Times New Roman" w:hAnsi="Times New Roman" w:cs="Times New Roman"/>
          <w:sz w:val="24"/>
        </w:rPr>
        <w:t>You should be able to state the subject in a few words 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phrases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This step helps you to focus on the intended reading or writing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throughout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process. </w:t>
      </w:r>
    </w:p>
    <w:p w:rsidR="0092112A" w:rsidRDefault="0092112A"/>
    <w:p w:rsidR="0092112A" w:rsidRDefault="006D1422">
      <w:r>
        <w:rPr>
          <w:rFonts w:ascii="Times New Roman" w:eastAsia="Times New Roman" w:hAnsi="Times New Roman" w:cs="Times New Roman"/>
          <w:sz w:val="24"/>
        </w:rPr>
        <w:t xml:space="preserve">Your goal in this section is to determine the subject of the text. From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subject, you should also try to identify additional themes of the text—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where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 you see evidence of these themes within the text, and what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impact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 these have on the meaning of the text as a whole? </w:t>
      </w:r>
    </w:p>
    <w:p w:rsidR="0092112A" w:rsidRDefault="0092112A"/>
    <w:p w:rsidR="0092112A" w:rsidRDefault="006D1422">
      <w:r>
        <w:rPr>
          <w:rFonts w:ascii="Times New Roman" w:eastAsia="Times New Roman" w:hAnsi="Times New Roman" w:cs="Times New Roman"/>
          <w:b/>
          <w:sz w:val="24"/>
        </w:rPr>
        <w:t xml:space="preserve">What is the Tone?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The attitude of the author.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spoken word can convey the speaker's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attitude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thus help to impart mea</w:t>
      </w:r>
      <w:r>
        <w:rPr>
          <w:rFonts w:ascii="Times New Roman" w:eastAsia="Times New Roman" w:hAnsi="Times New Roman" w:cs="Times New Roman"/>
          <w:sz w:val="24"/>
        </w:rPr>
        <w:t xml:space="preserve">ning through tone of voice. With the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written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word, it is tone that extends meaning beyond the literal, and you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must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learn to discern this tone in the diction (choice of words), syntax </w:t>
      </w:r>
    </w:p>
    <w:p w:rsidR="0092112A" w:rsidRDefault="006D1422"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sentence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construction), and imagery (metaphors, similes, and other t</w:t>
      </w:r>
      <w:r>
        <w:rPr>
          <w:rFonts w:ascii="Times New Roman" w:eastAsia="Times New Roman" w:hAnsi="Times New Roman" w:cs="Times New Roman"/>
          <w:sz w:val="24"/>
        </w:rPr>
        <w:t xml:space="preserve">ypes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figurative language). The ability to discern (or manage, in the case of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own writings) tone is one of the best indicators of a sophisticated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reader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or writer. </w:t>
      </w:r>
    </w:p>
    <w:p w:rsidR="0092112A" w:rsidRDefault="0092112A"/>
    <w:p w:rsidR="0092112A" w:rsidRDefault="006D1422">
      <w:r>
        <w:rPr>
          <w:rFonts w:ascii="Times New Roman" w:eastAsia="Times New Roman" w:hAnsi="Times New Roman" w:cs="Times New Roman"/>
          <w:sz w:val="24"/>
        </w:rPr>
        <w:t xml:space="preserve">Your goal in this section is to find words or phrases that describe the </w:t>
      </w:r>
    </w:p>
    <w:p w:rsidR="0092112A" w:rsidRDefault="006D1422">
      <w:proofErr w:type="gramStart"/>
      <w:r>
        <w:rPr>
          <w:rFonts w:ascii="Times New Roman" w:eastAsia="Times New Roman" w:hAnsi="Times New Roman" w:cs="Times New Roman"/>
          <w:sz w:val="24"/>
        </w:rPr>
        <w:t>tone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of</w:t>
      </w:r>
      <w:r>
        <w:rPr>
          <w:rFonts w:ascii="Times New Roman" w:eastAsia="Times New Roman" w:hAnsi="Times New Roman" w:cs="Times New Roman"/>
          <w:sz w:val="24"/>
        </w:rPr>
        <w:t xml:space="preserve"> the piece as a whole. </w:t>
      </w:r>
    </w:p>
    <w:p w:rsidR="0092112A" w:rsidRDefault="0092112A"/>
    <w:p w:rsidR="0092112A" w:rsidRDefault="0092112A"/>
    <w:sectPr w:rsidR="009211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2A"/>
    <w:rsid w:val="006D1422"/>
    <w:rsid w:val="007F395B"/>
    <w:rsid w:val="0092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SOAPSTONE Explanation.docx</vt:lpstr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SOAPSTONE Explanation.docx</dc:title>
  <dc:creator>Bowe Christine</dc:creator>
  <cp:lastModifiedBy>Windows User</cp:lastModifiedBy>
  <cp:revision>2</cp:revision>
  <dcterms:created xsi:type="dcterms:W3CDTF">2014-09-08T10:48:00Z</dcterms:created>
  <dcterms:modified xsi:type="dcterms:W3CDTF">2014-09-08T10:48:00Z</dcterms:modified>
</cp:coreProperties>
</file>